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i w:val="0"/>
          <w:caps w:val="0"/>
          <w:color w:val="182880"/>
          <w:spacing w:val="0"/>
          <w:sz w:val="22"/>
          <w:szCs w:val="22"/>
        </w:rPr>
      </w:pPr>
      <w:r>
        <w:rPr>
          <w:rFonts w:hint="eastAsia" w:ascii="微软雅黑" w:hAnsi="微软雅黑" w:eastAsia="微软雅黑" w:cs="微软雅黑"/>
          <w:b/>
          <w:i w:val="0"/>
          <w:caps w:val="0"/>
          <w:color w:val="182880"/>
          <w:spacing w:val="0"/>
          <w:sz w:val="22"/>
          <w:szCs w:val="22"/>
          <w:bdr w:val="none" w:color="auto" w:sz="0" w:space="0"/>
          <w:shd w:val="clear" w:fill="FFFFFF"/>
        </w:rPr>
        <w:t>福建工程学院生态环境与城市建设学院环境工程专业2023年硕士研究生招生调剂信息公告 （4月11日批）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caps w:val="0"/>
          <w:color w:val="333333"/>
          <w:spacing w:val="0"/>
          <w:sz w:val="13"/>
          <w:szCs w:val="13"/>
        </w:rPr>
      </w:pPr>
      <w:r>
        <w:rPr>
          <w:rFonts w:hint="default" w:ascii="Arial" w:hAnsi="Arial" w:cs="Arial"/>
          <w:i w:val="0"/>
          <w:caps w:val="0"/>
          <w:color w:val="787878"/>
          <w:spacing w:val="0"/>
          <w:sz w:val="12"/>
          <w:szCs w:val="12"/>
          <w:shd w:val="clear" w:fill="FFFFFF"/>
        </w:rPr>
        <w:t>发布者：郑闽锋发布时间：2023-04-11浏览次数：388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rFonts w:hint="eastAsia" w:ascii="宋体" w:hAnsi="宋体" w:eastAsia="宋体" w:cs="宋体"/>
          <w:color w:val="333333"/>
          <w:sz w:val="14"/>
          <w:szCs w:val="14"/>
        </w:rPr>
      </w:pPr>
      <w:r>
        <w:rPr>
          <w:rStyle w:val="7"/>
          <w:rFonts w:hint="eastAsia" w:ascii="宋体" w:hAnsi="宋体" w:eastAsia="宋体" w:cs="宋体"/>
          <w:b/>
          <w:i w:val="0"/>
          <w:caps w:val="0"/>
          <w:color w:val="333333"/>
          <w:spacing w:val="0"/>
          <w:sz w:val="24"/>
          <w:szCs w:val="24"/>
          <w:bdr w:val="none" w:color="auto" w:sz="0" w:space="0"/>
          <w:shd w:val="clear" w:fill="FFFFFF"/>
        </w:rPr>
        <w:t>福建工程学院生态环境与城市建设学院环境工程专业2023年硕士研究生招生调剂信息公告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rFonts w:hint="eastAsia" w:ascii="宋体" w:hAnsi="宋体" w:eastAsia="宋体" w:cs="宋体"/>
          <w:color w:val="333333"/>
          <w:sz w:val="14"/>
          <w:szCs w:val="14"/>
        </w:rPr>
      </w:pPr>
      <w:r>
        <w:rPr>
          <w:rStyle w:val="7"/>
          <w:rFonts w:hint="eastAsia" w:ascii="宋体" w:hAnsi="宋体" w:eastAsia="宋体" w:cs="宋体"/>
          <w:b/>
          <w:i w:val="0"/>
          <w:caps w:val="0"/>
          <w:color w:val="333333"/>
          <w:spacing w:val="0"/>
          <w:sz w:val="24"/>
          <w:szCs w:val="24"/>
          <w:bdr w:val="none" w:color="auto" w:sz="0" w:space="0"/>
          <w:shd w:val="clear" w:fill="FFFFFF"/>
        </w:rPr>
        <w:t>（4月11日批）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8" w:lineRule="atLeast"/>
        <w:ind w:left="0" w:right="0"/>
        <w:jc w:val="center"/>
        <w:rPr>
          <w:rFonts w:hint="eastAsia" w:ascii="宋体" w:hAnsi="宋体" w:eastAsia="宋体" w:cs="宋体"/>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rPr>
          <w:rFonts w:hint="eastAsia" w:ascii="宋体" w:hAnsi="宋体" w:eastAsia="宋体" w:cs="宋体"/>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生态环境与城市建设学院环境工程专业硕士研究生尚有少量调剂名额。本批次调剂系统开放时间为：2023年4月11日</w:t>
      </w:r>
      <w:r>
        <w:rPr>
          <w:rFonts w:hint="eastAsia" w:ascii="宋体" w:hAnsi="宋体" w:eastAsia="宋体" w:cs="宋体"/>
          <w:i w:val="0"/>
          <w:caps w:val="0"/>
          <w:color w:val="000000"/>
          <w:spacing w:val="0"/>
          <w:sz w:val="18"/>
          <w:szCs w:val="18"/>
          <w:bdr w:val="none" w:color="auto" w:sz="0" w:space="0"/>
          <w:shd w:val="clear" w:fill="FFFFFF"/>
          <w:lang w:val="en-US"/>
        </w:rPr>
        <w:t>14:00</w:t>
      </w:r>
      <w:r>
        <w:rPr>
          <w:rFonts w:hint="eastAsia" w:ascii="宋体" w:hAnsi="宋体" w:eastAsia="宋体" w:cs="宋体"/>
          <w:i w:val="0"/>
          <w:caps w:val="0"/>
          <w:color w:val="333333"/>
          <w:spacing w:val="0"/>
          <w:sz w:val="18"/>
          <w:szCs w:val="18"/>
          <w:bdr w:val="none" w:color="auto" w:sz="0" w:space="0"/>
          <w:shd w:val="clear" w:fill="FFFFFF"/>
          <w:lang w:val="en-US"/>
        </w:rPr>
        <w:t>—4</w:t>
      </w:r>
      <w:r>
        <w:rPr>
          <w:rFonts w:hint="eastAsia" w:ascii="宋体" w:hAnsi="宋体" w:eastAsia="宋体" w:cs="宋体"/>
          <w:i w:val="0"/>
          <w:caps w:val="0"/>
          <w:color w:val="333333"/>
          <w:spacing w:val="0"/>
          <w:sz w:val="18"/>
          <w:szCs w:val="18"/>
          <w:bdr w:val="none" w:color="auto" w:sz="0" w:space="0"/>
          <w:shd w:val="clear" w:fill="FFFFFF"/>
        </w:rPr>
        <w:t>月12日</w:t>
      </w:r>
      <w:r>
        <w:rPr>
          <w:rFonts w:hint="eastAsia" w:ascii="宋体" w:hAnsi="宋体" w:eastAsia="宋体" w:cs="宋体"/>
          <w:i w:val="0"/>
          <w:caps w:val="0"/>
          <w:color w:val="000000"/>
          <w:spacing w:val="0"/>
          <w:sz w:val="18"/>
          <w:szCs w:val="18"/>
          <w:bdr w:val="none" w:color="auto" w:sz="0" w:space="0"/>
          <w:shd w:val="clear" w:fill="FFFFFF"/>
        </w:rPr>
        <w:t>08:00</w:t>
      </w:r>
      <w:r>
        <w:rPr>
          <w:rFonts w:hint="eastAsia" w:ascii="宋体" w:hAnsi="宋体" w:eastAsia="宋体" w:cs="宋体"/>
          <w:i w:val="0"/>
          <w:caps w:val="0"/>
          <w:color w:val="333333"/>
          <w:spacing w:val="0"/>
          <w:sz w:val="18"/>
          <w:szCs w:val="18"/>
          <w:bdr w:val="none" w:color="auto" w:sz="0" w:space="0"/>
          <w:shd w:val="clear" w:fill="FFFFFF"/>
        </w:rPr>
        <w:t>，请有意调剂我院的考生，在调剂系统开放时间内填报调剂志愿。学院将在调剂系统关闭后根据调剂志愿情况统一发送复试通知。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rPr>
          <w:rFonts w:hint="eastAsia" w:ascii="宋体" w:hAnsi="宋体" w:eastAsia="宋体" w:cs="宋体"/>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欢迎广大考生进入研招系统填报我院相关专业。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rPr>
          <w:rFonts w:hint="eastAsia" w:ascii="宋体" w:hAnsi="宋体" w:eastAsia="宋体" w:cs="宋体"/>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备注说明：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rPr>
          <w:rFonts w:hint="eastAsia" w:ascii="宋体" w:hAnsi="宋体" w:eastAsia="宋体" w:cs="宋体"/>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1、环境工程专业本科毕业专业或初试专业为环境工程相同或相近专业优先调剂，不招收同等学力考生。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rPr>
          <w:rFonts w:hint="eastAsia" w:ascii="宋体" w:hAnsi="宋体" w:eastAsia="宋体" w:cs="宋体"/>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rPr>
          <w:rFonts w:hint="eastAsia" w:ascii="宋体" w:hAnsi="宋体" w:eastAsia="宋体" w:cs="宋体"/>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right"/>
        <w:rPr>
          <w:rFonts w:hint="eastAsia" w:ascii="宋体" w:hAnsi="宋体" w:eastAsia="宋体" w:cs="宋体"/>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生态环境与城市建设学院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E3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2023-05-14T03:49:02Z</dcterms:created>
  <dc:creator>86188</dc:creator>
  <cp:lastModifiedBy>随风而动</cp:lastModifiedBy>
  <dcterms:modified xsi:type="dcterms:W3CDTF">2023-05-14T03:49:03Z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